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8F" w:rsidRDefault="001E2E8F" w:rsidP="00202E3F"/>
    <w:p w:rsidR="001E2E8F" w:rsidRDefault="001E2E8F" w:rsidP="00202E3F"/>
    <w:p w:rsidR="003E0813" w:rsidRDefault="003E0813" w:rsidP="003E0813">
      <w:pPr>
        <w:rPr>
          <w:rFonts w:ascii="Calibri" w:hAnsi="Calibri"/>
          <w:b/>
          <w:sz w:val="28"/>
          <w:szCs w:val="28"/>
        </w:rPr>
      </w:pPr>
      <w:r w:rsidRPr="00E67735">
        <w:rPr>
          <w:rFonts w:ascii="Calibri" w:hAnsi="Calibri"/>
          <w:b/>
          <w:sz w:val="28"/>
          <w:szCs w:val="28"/>
        </w:rPr>
        <w:t xml:space="preserve">The following is </w:t>
      </w:r>
      <w:r w:rsidR="007113F6">
        <w:rPr>
          <w:rFonts w:ascii="Calibri" w:hAnsi="Calibri"/>
          <w:b/>
          <w:sz w:val="28"/>
          <w:szCs w:val="28"/>
        </w:rPr>
        <w:t>about eleven</w:t>
      </w:r>
      <w:r w:rsidRPr="00E67735">
        <w:rPr>
          <w:rFonts w:ascii="Calibri" w:hAnsi="Calibri"/>
          <w:b/>
          <w:sz w:val="28"/>
          <w:szCs w:val="28"/>
        </w:rPr>
        <w:t xml:space="preserve"> years real time trading with this algorithm using </w:t>
      </w:r>
      <w:proofErr w:type="spellStart"/>
      <w:r w:rsidRPr="00E67735">
        <w:rPr>
          <w:rFonts w:ascii="Calibri" w:hAnsi="Calibri"/>
          <w:b/>
          <w:sz w:val="28"/>
          <w:szCs w:val="28"/>
        </w:rPr>
        <w:t>TradeStation</w:t>
      </w:r>
      <w:proofErr w:type="spellEnd"/>
      <w:r w:rsidRPr="00E67735">
        <w:rPr>
          <w:rFonts w:ascii="Calibri" w:hAnsi="Calibri"/>
          <w:b/>
          <w:sz w:val="28"/>
          <w:szCs w:val="28"/>
        </w:rPr>
        <w:t>.</w:t>
      </w:r>
      <w:r w:rsidR="00486F92">
        <w:rPr>
          <w:rFonts w:ascii="Calibri" w:hAnsi="Calibri"/>
          <w:b/>
          <w:sz w:val="28"/>
          <w:szCs w:val="28"/>
        </w:rPr>
        <w:t xml:space="preserve">  JORDI was modified to JORDI FUSION on May 1,2023</w:t>
      </w:r>
    </w:p>
    <w:p w:rsidR="007113F6" w:rsidRPr="00E67735" w:rsidRDefault="007113F6" w:rsidP="003E0813">
      <w:pPr>
        <w:rPr>
          <w:b/>
          <w:sz w:val="28"/>
          <w:szCs w:val="28"/>
        </w:rPr>
      </w:pP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  <w:b/>
          <w:bCs/>
        </w:rPr>
        <w:t>2013</w:t>
      </w: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</w:rPr>
        <w:t>130%</w:t>
      </w:r>
      <w:r>
        <w:rPr>
          <w:rFonts w:ascii="Calibri" w:hAnsi="Calibri"/>
        </w:rPr>
        <w:t xml:space="preserve"> annual gain</w:t>
      </w:r>
    </w:p>
    <w:p w:rsidR="003E0813" w:rsidRPr="00AA7032" w:rsidRDefault="00A77D27" w:rsidP="003E0813">
      <w:pPr>
        <w:jc w:val="center"/>
      </w:pPr>
      <w:r>
        <w:rPr>
          <w:rFonts w:ascii="Calibri" w:hAnsi="Calibri"/>
        </w:rPr>
        <w:t>F</w:t>
      </w:r>
      <w:r w:rsidR="003E0813" w:rsidRPr="00AA7032">
        <w:rPr>
          <w:rFonts w:ascii="Calibri" w:hAnsi="Calibri"/>
        </w:rPr>
        <w:t xml:space="preserve">rom </w:t>
      </w:r>
      <w:r w:rsidR="003E0813">
        <w:rPr>
          <w:rFonts w:ascii="Calibri" w:hAnsi="Calibri"/>
        </w:rPr>
        <w:t>$584,627</w:t>
      </w:r>
      <w:r w:rsidR="003E0813" w:rsidRPr="00AA703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 January </w:t>
      </w:r>
      <w:r w:rsidR="003E0813" w:rsidRPr="00AA7032">
        <w:rPr>
          <w:rFonts w:ascii="Calibri" w:hAnsi="Calibri"/>
        </w:rPr>
        <w:t xml:space="preserve">to </w:t>
      </w:r>
      <w:r w:rsidR="003E0813">
        <w:rPr>
          <w:rFonts w:ascii="Calibri" w:hAnsi="Calibri"/>
        </w:rPr>
        <w:t>$568,958</w:t>
      </w:r>
      <w:r w:rsidR="003E0813" w:rsidRPr="00AA7032">
        <w:rPr>
          <w:rFonts w:ascii="Calibri" w:hAnsi="Calibri"/>
        </w:rPr>
        <w:t xml:space="preserve"> in February or </w:t>
      </w:r>
      <w:r w:rsidR="003E0813">
        <w:rPr>
          <w:rFonts w:ascii="Calibri" w:hAnsi="Calibri"/>
        </w:rPr>
        <w:t>a 15669</w:t>
      </w:r>
      <w:r w:rsidR="003E0813" w:rsidRPr="00AA7032">
        <w:rPr>
          <w:rFonts w:ascii="Calibri" w:hAnsi="Calibri"/>
        </w:rPr>
        <w:t xml:space="preserve"> drop</w:t>
      </w:r>
      <w:r w:rsidR="003E0813">
        <w:rPr>
          <w:rFonts w:ascii="Calibri" w:hAnsi="Calibri"/>
        </w:rPr>
        <w:t xml:space="preserve"> or 3% drawdown</w:t>
      </w:r>
    </w:p>
    <w:p w:rsidR="003E0813" w:rsidRPr="00AA7032" w:rsidRDefault="003E0813" w:rsidP="003E0813">
      <w:pPr>
        <w:jc w:val="center"/>
      </w:pPr>
    </w:p>
    <w:tbl>
      <w:tblPr>
        <w:tblW w:w="8506" w:type="dxa"/>
        <w:jc w:val="center"/>
        <w:tblInd w:w="96" w:type="dxa"/>
        <w:tblLook w:val="04A0"/>
      </w:tblPr>
      <w:tblGrid>
        <w:gridCol w:w="1310"/>
        <w:gridCol w:w="1799"/>
        <w:gridCol w:w="1799"/>
        <w:gridCol w:w="1799"/>
        <w:gridCol w:w="1799"/>
      </w:tblGrid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$ 481,467.63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103,160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$103,160.00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-15,669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$87,491.00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33,016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$120,507.00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92,449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$212,956.00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89,960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$302,916.00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40,945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$343,861.00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23,983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$367,844.00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12,913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$380,757.00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101,352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$482,109.00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48,537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$530,646.00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33,509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$564,155.00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60,646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$624,801.00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624,801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spacing w:beforeAutospacing="1" w:afterAutospacing="1"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spacing w:beforeAutospacing="1" w:afterAutospacing="1"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spacing w:beforeAutospacing="1" w:afterAutospacing="1"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spacing w:beforeAutospacing="1" w:afterAutospacing="1"/>
            </w:pPr>
          </w:p>
        </w:tc>
      </w:tr>
    </w:tbl>
    <w:p w:rsidR="003E0813" w:rsidRPr="00AA7032" w:rsidRDefault="003E0813" w:rsidP="003E0813">
      <w:pPr>
        <w:jc w:val="center"/>
      </w:pP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  <w:b/>
          <w:bCs/>
        </w:rPr>
        <w:t>2014</w:t>
      </w: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</w:rPr>
        <w:t>40%</w:t>
      </w:r>
      <w:r>
        <w:rPr>
          <w:rFonts w:ascii="Calibri" w:hAnsi="Calibri"/>
        </w:rPr>
        <w:t xml:space="preserve"> annual gain</w:t>
      </w:r>
    </w:p>
    <w:p w:rsidR="003E0813" w:rsidRPr="00AA7032" w:rsidRDefault="00A77D27" w:rsidP="003E0813">
      <w:pPr>
        <w:jc w:val="center"/>
      </w:pPr>
      <w:r>
        <w:rPr>
          <w:rFonts w:ascii="Calibri" w:hAnsi="Calibri"/>
        </w:rPr>
        <w:t>F</w:t>
      </w:r>
      <w:r w:rsidR="003E0813" w:rsidRPr="00AA7032">
        <w:rPr>
          <w:rFonts w:ascii="Calibri" w:hAnsi="Calibri"/>
        </w:rPr>
        <w:t xml:space="preserve">rom 638034 </w:t>
      </w:r>
      <w:r>
        <w:rPr>
          <w:rFonts w:ascii="Calibri" w:hAnsi="Calibri"/>
        </w:rPr>
        <w:t xml:space="preserve">in February </w:t>
      </w:r>
      <w:r w:rsidR="003E0813" w:rsidRPr="00AA7032">
        <w:rPr>
          <w:rFonts w:ascii="Calibri" w:hAnsi="Calibri"/>
        </w:rPr>
        <w:t>to 469695 in April  or a 168339 drop or 26% drawdown</w:t>
      </w:r>
    </w:p>
    <w:p w:rsidR="003E0813" w:rsidRPr="00AA7032" w:rsidRDefault="003E0813" w:rsidP="003E0813">
      <w:pPr>
        <w:jc w:val="center"/>
      </w:pPr>
    </w:p>
    <w:tbl>
      <w:tblPr>
        <w:tblW w:w="8200" w:type="dxa"/>
        <w:jc w:val="center"/>
        <w:tblInd w:w="96" w:type="dxa"/>
        <w:tblLook w:val="04A0"/>
      </w:tblPr>
      <w:tblGrid>
        <w:gridCol w:w="1340"/>
        <w:gridCol w:w="1840"/>
        <w:gridCol w:w="1340"/>
        <w:gridCol w:w="1840"/>
        <w:gridCol w:w="1840"/>
      </w:tblGrid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$ 423,084.36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54,793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$54,793.00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160,157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$214,950.00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-134,195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$80,755.00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-34,144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$46,611.00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27,563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$74,174.00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91,854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$166,028.00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-35,766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$130,262.00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66,915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$197,177.00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-32,643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$164,534.00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15,707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$180,241.00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-12,755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$167,486.00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1,256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$168,742.00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168,742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E0813" w:rsidRPr="00AA7032" w:rsidRDefault="003E0813" w:rsidP="003E0813">
      <w:pPr>
        <w:jc w:val="center"/>
      </w:pP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  <w:b/>
          <w:bCs/>
        </w:rPr>
        <w:t>2015</w:t>
      </w: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</w:rPr>
        <w:t>44%</w:t>
      </w:r>
      <w:r>
        <w:rPr>
          <w:rFonts w:ascii="Calibri" w:hAnsi="Calibri"/>
        </w:rPr>
        <w:t xml:space="preserve"> annual gain</w:t>
      </w:r>
    </w:p>
    <w:p w:rsidR="003E0813" w:rsidRPr="00AA7032" w:rsidRDefault="00A77D27" w:rsidP="003E0813">
      <w:pPr>
        <w:jc w:val="center"/>
      </w:pPr>
      <w:r>
        <w:rPr>
          <w:rFonts w:ascii="Calibri" w:hAnsi="Calibri"/>
        </w:rPr>
        <w:lastRenderedPageBreak/>
        <w:t>F</w:t>
      </w:r>
      <w:r w:rsidR="003E0813" w:rsidRPr="00AA7032">
        <w:rPr>
          <w:rFonts w:ascii="Calibri" w:hAnsi="Calibri"/>
        </w:rPr>
        <w:t xml:space="preserve">rom 569263 </w:t>
      </w:r>
      <w:r>
        <w:rPr>
          <w:rFonts w:ascii="Calibri" w:hAnsi="Calibri"/>
        </w:rPr>
        <w:t xml:space="preserve">in April </w:t>
      </w:r>
      <w:r w:rsidR="003E0813" w:rsidRPr="00AA7032">
        <w:rPr>
          <w:rFonts w:ascii="Calibri" w:hAnsi="Calibri"/>
        </w:rPr>
        <w:t>to 469695 in  September or a 99568 drop or 18% drawdown</w:t>
      </w:r>
    </w:p>
    <w:p w:rsidR="003E0813" w:rsidRPr="00AA7032" w:rsidRDefault="003E0813" w:rsidP="003E0813">
      <w:pPr>
        <w:jc w:val="center"/>
      </w:pPr>
    </w:p>
    <w:p w:rsidR="003E0813" w:rsidRPr="00AA7032" w:rsidRDefault="003E0813" w:rsidP="003E0813">
      <w:pPr>
        <w:jc w:val="center"/>
      </w:pPr>
    </w:p>
    <w:tbl>
      <w:tblPr>
        <w:tblW w:w="8200" w:type="dxa"/>
        <w:jc w:val="center"/>
        <w:tblInd w:w="96" w:type="dxa"/>
        <w:tblLook w:val="04A0"/>
      </w:tblPr>
      <w:tblGrid>
        <w:gridCol w:w="1340"/>
        <w:gridCol w:w="1840"/>
        <w:gridCol w:w="1340"/>
        <w:gridCol w:w="1840"/>
        <w:gridCol w:w="1840"/>
      </w:tblGrid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$ 450,004.91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28,712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$28,712.00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$54,888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$83,600.00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31,888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$115,488.00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3,771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$119,259.00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-33,795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$85,464.00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-6,290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$79,174.00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-18,229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$60,945.00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-62,124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-$1,179.00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-13,036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-$14,215.00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115,442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$101,227.00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44,653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$145,880.00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54,264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$200,144.00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200,144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E0813" w:rsidRPr="00AA7032" w:rsidRDefault="003E0813" w:rsidP="003E0813">
      <w:pPr>
        <w:jc w:val="center"/>
      </w:pP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  <w:b/>
          <w:bCs/>
        </w:rPr>
        <w:t>2016</w:t>
      </w: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</w:rPr>
        <w:t>51%</w:t>
      </w:r>
      <w:r>
        <w:rPr>
          <w:rFonts w:ascii="Calibri" w:hAnsi="Calibri"/>
        </w:rPr>
        <w:t xml:space="preserve"> annual gain</w:t>
      </w:r>
    </w:p>
    <w:p w:rsidR="003E0813" w:rsidRDefault="00A77D27" w:rsidP="003E0813">
      <w:pPr>
        <w:jc w:val="center"/>
        <w:rPr>
          <w:rFonts w:ascii="Calibri" w:hAnsi="Calibri"/>
        </w:rPr>
      </w:pPr>
      <w:r>
        <w:rPr>
          <w:rFonts w:ascii="Calibri" w:hAnsi="Calibri"/>
        </w:rPr>
        <w:t>F</w:t>
      </w:r>
      <w:r w:rsidR="003E0813" w:rsidRPr="00AA7032">
        <w:rPr>
          <w:rFonts w:ascii="Calibri" w:hAnsi="Calibri"/>
        </w:rPr>
        <w:t xml:space="preserve">rom 715220 </w:t>
      </w:r>
      <w:r>
        <w:rPr>
          <w:rFonts w:ascii="Calibri" w:hAnsi="Calibri"/>
        </w:rPr>
        <w:t xml:space="preserve">in April </w:t>
      </w:r>
      <w:r w:rsidR="003E0813" w:rsidRPr="00AA7032">
        <w:rPr>
          <w:rFonts w:ascii="Calibri" w:hAnsi="Calibri"/>
        </w:rPr>
        <w:t>to 469695 in June or a 181643 drop or 25% drawdown</w:t>
      </w:r>
    </w:p>
    <w:p w:rsidR="003E0813" w:rsidRPr="00AA7032" w:rsidRDefault="003E0813" w:rsidP="003E0813">
      <w:pPr>
        <w:jc w:val="center"/>
      </w:pPr>
    </w:p>
    <w:tbl>
      <w:tblPr>
        <w:tblW w:w="8200" w:type="dxa"/>
        <w:jc w:val="center"/>
        <w:tblInd w:w="96" w:type="dxa"/>
        <w:tblLook w:val="04A0"/>
      </w:tblPr>
      <w:tblGrid>
        <w:gridCol w:w="1340"/>
        <w:gridCol w:w="1840"/>
        <w:gridCol w:w="1340"/>
        <w:gridCol w:w="1840"/>
        <w:gridCol w:w="1840"/>
      </w:tblGrid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$ 516,004.32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-40,333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-$40,333.00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$38,521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-$1,812.00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179,166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$177,354.00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21,862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$199,216.00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-69,520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$129,696.00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-112,123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$17,573.00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108,444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$126,017.00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50,035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$176,052.00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95,955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$272,007.00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-33,063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$238,944.00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-11,614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$227,330.00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36,507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$263,837.00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263,837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E0813" w:rsidRPr="00AA7032" w:rsidRDefault="003E0813" w:rsidP="003E0813">
      <w:pPr>
        <w:jc w:val="center"/>
      </w:pP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  <w:b/>
          <w:bCs/>
        </w:rPr>
        <w:t>2017</w:t>
      </w: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</w:rPr>
        <w:t>+56%</w:t>
      </w:r>
      <w:r>
        <w:rPr>
          <w:rFonts w:ascii="Calibri" w:hAnsi="Calibri"/>
        </w:rPr>
        <w:t xml:space="preserve"> annual gain</w:t>
      </w:r>
    </w:p>
    <w:p w:rsidR="003E0813" w:rsidRPr="00AA7032" w:rsidRDefault="00227203" w:rsidP="003E0813">
      <w:pPr>
        <w:jc w:val="center"/>
      </w:pPr>
      <w:r>
        <w:rPr>
          <w:rFonts w:ascii="Calibri" w:hAnsi="Calibri"/>
        </w:rPr>
        <w:t>F</w:t>
      </w:r>
      <w:r w:rsidR="003E0813" w:rsidRPr="00AA7032">
        <w:rPr>
          <w:rFonts w:ascii="Calibri" w:hAnsi="Calibri"/>
        </w:rPr>
        <w:t xml:space="preserve">rom 587643 </w:t>
      </w:r>
      <w:r>
        <w:rPr>
          <w:rFonts w:ascii="Calibri" w:hAnsi="Calibri"/>
        </w:rPr>
        <w:t xml:space="preserve">in Feb </w:t>
      </w:r>
      <w:r w:rsidR="003E0813" w:rsidRPr="00AA7032">
        <w:rPr>
          <w:rFonts w:ascii="Calibri" w:hAnsi="Calibri"/>
        </w:rPr>
        <w:t>to 548688 in July  or a 38955 drop or 7% drawdown</w:t>
      </w:r>
    </w:p>
    <w:p w:rsidR="003E0813" w:rsidRPr="00AA7032" w:rsidRDefault="003E0813" w:rsidP="003E0813">
      <w:pPr>
        <w:jc w:val="center"/>
      </w:pPr>
    </w:p>
    <w:tbl>
      <w:tblPr>
        <w:tblW w:w="8460" w:type="dxa"/>
        <w:jc w:val="center"/>
        <w:tblInd w:w="96" w:type="dxa"/>
        <w:tblLook w:val="04A0"/>
      </w:tblPr>
      <w:tblGrid>
        <w:gridCol w:w="1340"/>
        <w:gridCol w:w="1840"/>
        <w:gridCol w:w="1600"/>
        <w:gridCol w:w="1840"/>
        <w:gridCol w:w="1840"/>
      </w:tblGrid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$ 532,734.00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54,909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$54,909.00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-$6,555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$48,354.00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-12,979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$35,375.00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-442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$34,933.00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-13,818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$21,115.00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74,683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$95,798.00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-79,844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$15,954.00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56,734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$72,668.00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27,276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$99,944.00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29,301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$129,245.00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43,430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$172,675.00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127,685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$300,360.00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300,360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E0813" w:rsidRPr="00AA7032" w:rsidRDefault="003E0813" w:rsidP="003E0813">
      <w:pPr>
        <w:jc w:val="center"/>
      </w:pP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  <w:b/>
          <w:bCs/>
        </w:rPr>
        <w:t>2018</w:t>
      </w: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</w:rPr>
        <w:t xml:space="preserve">-9%   </w:t>
      </w:r>
      <w:r>
        <w:rPr>
          <w:rFonts w:ascii="Calibri" w:hAnsi="Calibri"/>
        </w:rPr>
        <w:t>annual loss</w:t>
      </w:r>
    </w:p>
    <w:p w:rsidR="003E0813" w:rsidRPr="00AA7032" w:rsidRDefault="00227203" w:rsidP="003E0813">
      <w:pPr>
        <w:jc w:val="center"/>
      </w:pPr>
      <w:r>
        <w:rPr>
          <w:rFonts w:ascii="Calibri" w:hAnsi="Calibri"/>
        </w:rPr>
        <w:t>F</w:t>
      </w:r>
      <w:r w:rsidR="003E0813" w:rsidRPr="00AA7032">
        <w:rPr>
          <w:rFonts w:ascii="Calibri" w:hAnsi="Calibri"/>
        </w:rPr>
        <w:t>rom 715067</w:t>
      </w:r>
      <w:r>
        <w:rPr>
          <w:rFonts w:ascii="Calibri" w:hAnsi="Calibri"/>
        </w:rPr>
        <w:t xml:space="preserve"> in June</w:t>
      </w:r>
      <w:r w:rsidR="003E0813" w:rsidRPr="00AA7032">
        <w:rPr>
          <w:rFonts w:ascii="Calibri" w:hAnsi="Calibri"/>
        </w:rPr>
        <w:t xml:space="preserve"> to 524810 in Dec  or a 190257 drop or 33% drawdown</w:t>
      </w:r>
    </w:p>
    <w:p w:rsidR="003E0813" w:rsidRPr="00AA7032" w:rsidRDefault="003E0813" w:rsidP="003E0813">
      <w:pPr>
        <w:jc w:val="center"/>
      </w:pPr>
    </w:p>
    <w:tbl>
      <w:tblPr>
        <w:tblW w:w="8460" w:type="dxa"/>
        <w:jc w:val="center"/>
        <w:tblInd w:w="96" w:type="dxa"/>
        <w:tblLook w:val="04A0"/>
      </w:tblPr>
      <w:tblGrid>
        <w:gridCol w:w="1340"/>
        <w:gridCol w:w="1840"/>
        <w:gridCol w:w="1600"/>
        <w:gridCol w:w="1840"/>
        <w:gridCol w:w="1840"/>
      </w:tblGrid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$ 574,327.00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80,115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$80,115.00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032">
              <w:rPr>
                <w:rFonts w:ascii="Arial" w:hAnsi="Arial" w:cs="Arial"/>
                <w:sz w:val="20"/>
                <w:szCs w:val="20"/>
              </w:rPr>
              <w:t>$5,728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$85,843.00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-38,341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$47,502.00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22,707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$70,209.00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53,765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$123,974.00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16,766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$140,740.00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-17,383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$123,357.00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5,939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$129,296.00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-15,508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$113,788.00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-56,136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$57,652.00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12,023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$69,675.00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-119,192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-$49,517.00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-49,517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E0813" w:rsidRPr="00AA7032" w:rsidRDefault="003E0813" w:rsidP="003E0813">
      <w:pPr>
        <w:jc w:val="center"/>
      </w:pPr>
    </w:p>
    <w:p w:rsidR="003E0813" w:rsidRDefault="003E0813" w:rsidP="003E0813">
      <w:pPr>
        <w:jc w:val="center"/>
        <w:rPr>
          <w:rFonts w:ascii="Calibri" w:hAnsi="Calibri"/>
          <w:b/>
          <w:bCs/>
        </w:rPr>
      </w:pP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  <w:b/>
          <w:bCs/>
        </w:rPr>
        <w:t>2019</w:t>
      </w: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</w:rPr>
        <w:t xml:space="preserve">57 %   </w:t>
      </w:r>
      <w:r>
        <w:rPr>
          <w:rFonts w:ascii="Calibri" w:hAnsi="Calibri"/>
        </w:rPr>
        <w:t>annual gain</w:t>
      </w:r>
    </w:p>
    <w:p w:rsidR="003E0813" w:rsidRDefault="00227203" w:rsidP="003E0813">
      <w:pPr>
        <w:jc w:val="center"/>
        <w:rPr>
          <w:rFonts w:ascii="Calibri" w:hAnsi="Calibri"/>
        </w:rPr>
      </w:pPr>
      <w:r>
        <w:rPr>
          <w:rFonts w:ascii="Calibri" w:hAnsi="Calibri"/>
        </w:rPr>
        <w:t>F</w:t>
      </w:r>
      <w:r w:rsidR="003E0813" w:rsidRPr="00AA7032">
        <w:rPr>
          <w:rFonts w:ascii="Calibri" w:hAnsi="Calibri"/>
        </w:rPr>
        <w:t xml:space="preserve">rom 773856 </w:t>
      </w:r>
      <w:r>
        <w:rPr>
          <w:rFonts w:ascii="Calibri" w:hAnsi="Calibri"/>
        </w:rPr>
        <w:t xml:space="preserve">in April </w:t>
      </w:r>
      <w:r w:rsidR="003E0813" w:rsidRPr="00AA7032">
        <w:rPr>
          <w:rFonts w:ascii="Calibri" w:hAnsi="Calibri"/>
        </w:rPr>
        <w:t>to 674286 in May  or a 99570 drop or 13% drawdown</w:t>
      </w:r>
    </w:p>
    <w:p w:rsidR="003E0813" w:rsidRPr="00AA7032" w:rsidRDefault="003E0813" w:rsidP="003E0813">
      <w:pPr>
        <w:jc w:val="center"/>
      </w:pPr>
    </w:p>
    <w:tbl>
      <w:tblPr>
        <w:tblW w:w="5520" w:type="dxa"/>
        <w:jc w:val="center"/>
        <w:tblInd w:w="108" w:type="dxa"/>
        <w:tblLook w:val="04A0"/>
      </w:tblPr>
      <w:tblGrid>
        <w:gridCol w:w="1840"/>
        <w:gridCol w:w="1840"/>
        <w:gridCol w:w="1840"/>
      </w:tblGrid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$ 621,184.21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75,043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$75,043.00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75,521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$150,564.00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-30,348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$120,216.00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32,456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$152,672.00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-99,570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$53,102.00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27,880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$80,982.00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27,763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$108,745.00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-2,946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$105,799.00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65,629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$171,428.00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-29,122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$142,306.00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106,122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$248,428.00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105,139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$353,567.00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353,567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E0813" w:rsidRDefault="003E0813" w:rsidP="003E0813"/>
    <w:p w:rsidR="003E0813" w:rsidRDefault="003E0813" w:rsidP="003E0813">
      <w:pPr>
        <w:jc w:val="center"/>
        <w:rPr>
          <w:rFonts w:ascii="Calibri" w:hAnsi="Calibri"/>
          <w:b/>
          <w:bCs/>
        </w:rPr>
      </w:pPr>
    </w:p>
    <w:p w:rsidR="003E0813" w:rsidRPr="00951C8C" w:rsidRDefault="003E0813" w:rsidP="003E0813">
      <w:pPr>
        <w:jc w:val="center"/>
        <w:rPr>
          <w:rFonts w:ascii="Calibri" w:hAnsi="Calibri"/>
          <w:b/>
          <w:bCs/>
          <w:sz w:val="28"/>
          <w:szCs w:val="28"/>
        </w:rPr>
      </w:pPr>
      <w:r w:rsidRPr="00951C8C">
        <w:rPr>
          <w:rFonts w:ascii="Calibri" w:hAnsi="Calibri"/>
          <w:b/>
          <w:bCs/>
          <w:sz w:val="28"/>
          <w:szCs w:val="28"/>
        </w:rPr>
        <w:t>2020</w:t>
      </w:r>
    </w:p>
    <w:p w:rsidR="003E0813" w:rsidRDefault="003E0813" w:rsidP="003E0813">
      <w:pPr>
        <w:jc w:val="center"/>
        <w:rPr>
          <w:rFonts w:ascii="Calibri" w:hAnsi="Calibri"/>
          <w:bCs/>
          <w:sz w:val="28"/>
          <w:szCs w:val="28"/>
        </w:rPr>
      </w:pPr>
      <w:r w:rsidRPr="00951C8C">
        <w:rPr>
          <w:rFonts w:ascii="Calibri" w:hAnsi="Calibri"/>
          <w:bCs/>
          <w:sz w:val="28"/>
          <w:szCs w:val="28"/>
        </w:rPr>
        <w:t>391 %</w:t>
      </w:r>
      <w:r>
        <w:rPr>
          <w:rFonts w:ascii="Calibri" w:hAnsi="Calibri"/>
          <w:bCs/>
          <w:sz w:val="28"/>
          <w:szCs w:val="28"/>
        </w:rPr>
        <w:t xml:space="preserve"> annual gain</w:t>
      </w:r>
    </w:p>
    <w:p w:rsidR="003E0813" w:rsidRPr="00951C8C" w:rsidRDefault="00227203" w:rsidP="003E0813">
      <w:pPr>
        <w:jc w:val="center"/>
        <w:rPr>
          <w:rFonts w:ascii="Calibri" w:hAnsi="Calibri"/>
          <w:bCs/>
          <w:sz w:val="32"/>
        </w:rPr>
      </w:pPr>
      <w:r>
        <w:rPr>
          <w:rFonts w:ascii="Calibri" w:hAnsi="Calibri"/>
          <w:bCs/>
          <w:sz w:val="28"/>
          <w:szCs w:val="28"/>
        </w:rPr>
        <w:t>F</w:t>
      </w:r>
      <w:r w:rsidR="003E0813">
        <w:rPr>
          <w:rFonts w:ascii="Calibri" w:hAnsi="Calibri"/>
          <w:bCs/>
          <w:sz w:val="28"/>
          <w:szCs w:val="28"/>
        </w:rPr>
        <w:t>rom 2,065,229</w:t>
      </w:r>
      <w:r>
        <w:rPr>
          <w:rFonts w:ascii="Calibri" w:hAnsi="Calibri"/>
          <w:bCs/>
          <w:sz w:val="28"/>
          <w:szCs w:val="28"/>
        </w:rPr>
        <w:t xml:space="preserve"> in June</w:t>
      </w:r>
      <w:r w:rsidR="003E0813">
        <w:rPr>
          <w:rFonts w:ascii="Calibri" w:hAnsi="Calibri"/>
          <w:bCs/>
          <w:sz w:val="28"/>
          <w:szCs w:val="28"/>
        </w:rPr>
        <w:t xml:space="preserve">  to 2,019,559 in July or 3% drawdown </w:t>
      </w:r>
    </w:p>
    <w:p w:rsidR="003E0813" w:rsidRPr="00951C8C" w:rsidRDefault="003E0813" w:rsidP="003E0813"/>
    <w:tbl>
      <w:tblPr>
        <w:tblW w:w="7360" w:type="dxa"/>
        <w:tblInd w:w="95" w:type="dxa"/>
        <w:tblLook w:val="04A0"/>
      </w:tblPr>
      <w:tblGrid>
        <w:gridCol w:w="1840"/>
        <w:gridCol w:w="1840"/>
        <w:gridCol w:w="1840"/>
        <w:gridCol w:w="1840"/>
      </w:tblGrid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Starting Capital Balance =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$ 532,017.09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Cumulative Profits: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28,899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$28,899.00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244,263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$273,162.00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C8C">
              <w:rPr>
                <w:rFonts w:ascii="Arial" w:hAnsi="Arial" w:cs="Arial"/>
                <w:sz w:val="20"/>
                <w:szCs w:val="20"/>
              </w:rPr>
              <w:t>530,773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$803,935.00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262,966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$1,066,901.00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C8C">
              <w:rPr>
                <w:rFonts w:ascii="Arial" w:hAnsi="Arial" w:cs="Arial"/>
                <w:sz w:val="20"/>
                <w:szCs w:val="20"/>
              </w:rPr>
              <w:t>130,413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$1,197,314.00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335,898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$1,533,212.00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FF0000"/>
                <w:sz w:val="20"/>
                <w:szCs w:val="20"/>
              </w:rPr>
              <w:t>-45,670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$1,487,542.00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4,973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$1,492,515.00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143,819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$1,636,334.00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C8C">
              <w:rPr>
                <w:rFonts w:ascii="Arial" w:hAnsi="Arial" w:cs="Arial"/>
                <w:sz w:val="20"/>
                <w:szCs w:val="20"/>
              </w:rPr>
              <w:t>5,110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$1,641,444.00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374,441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$2,015,885.00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63,930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$2,079,815.00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Total 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2,079,815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E0813" w:rsidRPr="00951C8C" w:rsidRDefault="003E0813" w:rsidP="003E0813"/>
    <w:p w:rsidR="003E0813" w:rsidRPr="00951C8C" w:rsidRDefault="003E0813" w:rsidP="003E0813"/>
    <w:p w:rsidR="003E0813" w:rsidRPr="00951C8C" w:rsidRDefault="003E0813" w:rsidP="003E0813"/>
    <w:p w:rsidR="003E7360" w:rsidRDefault="003E0813" w:rsidP="003E0813">
      <w:pPr>
        <w:jc w:val="center"/>
        <w:rPr>
          <w:rFonts w:ascii="Calibri" w:hAnsi="Calibri"/>
          <w:b/>
          <w:bCs/>
          <w:sz w:val="28"/>
          <w:szCs w:val="28"/>
        </w:rPr>
      </w:pPr>
      <w:r w:rsidRPr="00951C8C">
        <w:rPr>
          <w:rFonts w:ascii="Calibri" w:hAnsi="Calibri"/>
          <w:b/>
          <w:bCs/>
          <w:sz w:val="28"/>
          <w:szCs w:val="28"/>
        </w:rPr>
        <w:t>202</w:t>
      </w:r>
      <w:r>
        <w:rPr>
          <w:rFonts w:ascii="Calibri" w:hAnsi="Calibri"/>
          <w:b/>
          <w:bCs/>
          <w:sz w:val="28"/>
          <w:szCs w:val="28"/>
        </w:rPr>
        <w:t xml:space="preserve">1 </w:t>
      </w:r>
    </w:p>
    <w:p w:rsidR="003E7360" w:rsidRDefault="00227203" w:rsidP="003E7360">
      <w:pPr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44%</w:t>
      </w:r>
      <w:r w:rsidR="003E7360">
        <w:rPr>
          <w:rFonts w:ascii="Calibri" w:hAnsi="Calibri"/>
          <w:bCs/>
          <w:sz w:val="28"/>
          <w:szCs w:val="28"/>
        </w:rPr>
        <w:t xml:space="preserve"> annual gain</w:t>
      </w:r>
    </w:p>
    <w:p w:rsidR="003E7360" w:rsidRPr="00951C8C" w:rsidRDefault="00227203" w:rsidP="003E7360">
      <w:pPr>
        <w:jc w:val="center"/>
        <w:rPr>
          <w:rFonts w:ascii="Calibri" w:hAnsi="Calibri"/>
          <w:bCs/>
          <w:sz w:val="32"/>
        </w:rPr>
      </w:pPr>
      <w:r>
        <w:rPr>
          <w:rFonts w:ascii="Calibri" w:hAnsi="Calibri"/>
          <w:bCs/>
          <w:sz w:val="28"/>
          <w:szCs w:val="28"/>
        </w:rPr>
        <w:t>F</w:t>
      </w:r>
      <w:r w:rsidR="003E7360">
        <w:rPr>
          <w:rFonts w:ascii="Calibri" w:hAnsi="Calibri"/>
          <w:bCs/>
          <w:sz w:val="28"/>
          <w:szCs w:val="28"/>
        </w:rPr>
        <w:t xml:space="preserve">rom </w:t>
      </w:r>
      <w:r>
        <w:rPr>
          <w:rFonts w:ascii="Calibri" w:hAnsi="Calibri"/>
          <w:bCs/>
          <w:sz w:val="28"/>
          <w:szCs w:val="28"/>
        </w:rPr>
        <w:t>1</w:t>
      </w:r>
      <w:r w:rsidR="003E7360">
        <w:rPr>
          <w:rFonts w:ascii="Calibri" w:hAnsi="Calibri"/>
          <w:bCs/>
          <w:sz w:val="28"/>
          <w:szCs w:val="28"/>
        </w:rPr>
        <w:t>,</w:t>
      </w:r>
      <w:r>
        <w:rPr>
          <w:rFonts w:ascii="Calibri" w:hAnsi="Calibri"/>
          <w:bCs/>
          <w:sz w:val="28"/>
          <w:szCs w:val="28"/>
        </w:rPr>
        <w:t>558</w:t>
      </w:r>
      <w:r w:rsidR="003E7360">
        <w:rPr>
          <w:rFonts w:ascii="Calibri" w:hAnsi="Calibri"/>
          <w:bCs/>
          <w:sz w:val="28"/>
          <w:szCs w:val="28"/>
        </w:rPr>
        <w:t>,</w:t>
      </w:r>
      <w:r>
        <w:rPr>
          <w:rFonts w:ascii="Calibri" w:hAnsi="Calibri"/>
          <w:bCs/>
          <w:sz w:val="28"/>
          <w:szCs w:val="28"/>
        </w:rPr>
        <w:t>332 in April</w:t>
      </w:r>
      <w:r w:rsidR="003E7360">
        <w:rPr>
          <w:rFonts w:ascii="Calibri" w:hAnsi="Calibri"/>
          <w:bCs/>
          <w:sz w:val="28"/>
          <w:szCs w:val="28"/>
        </w:rPr>
        <w:t xml:space="preserve">  to </w:t>
      </w:r>
      <w:r>
        <w:rPr>
          <w:rFonts w:ascii="Calibri" w:hAnsi="Calibri"/>
          <w:bCs/>
          <w:sz w:val="28"/>
          <w:szCs w:val="28"/>
        </w:rPr>
        <w:t>1</w:t>
      </w:r>
      <w:r w:rsidR="003E7360">
        <w:rPr>
          <w:rFonts w:ascii="Calibri" w:hAnsi="Calibri"/>
          <w:bCs/>
          <w:sz w:val="28"/>
          <w:szCs w:val="28"/>
        </w:rPr>
        <w:t>,</w:t>
      </w:r>
      <w:r>
        <w:rPr>
          <w:rFonts w:ascii="Calibri" w:hAnsi="Calibri"/>
          <w:bCs/>
          <w:sz w:val="28"/>
          <w:szCs w:val="28"/>
        </w:rPr>
        <w:t>222</w:t>
      </w:r>
      <w:r w:rsidR="003E7360">
        <w:rPr>
          <w:rFonts w:ascii="Calibri" w:hAnsi="Calibri"/>
          <w:bCs/>
          <w:sz w:val="28"/>
          <w:szCs w:val="28"/>
        </w:rPr>
        <w:t>,</w:t>
      </w:r>
      <w:r>
        <w:rPr>
          <w:rFonts w:ascii="Calibri" w:hAnsi="Calibri"/>
          <w:bCs/>
          <w:sz w:val="28"/>
          <w:szCs w:val="28"/>
        </w:rPr>
        <w:t>950</w:t>
      </w:r>
      <w:r w:rsidR="003E7360">
        <w:rPr>
          <w:rFonts w:ascii="Calibri" w:hAnsi="Calibri"/>
          <w:bCs/>
          <w:sz w:val="28"/>
          <w:szCs w:val="28"/>
        </w:rPr>
        <w:t xml:space="preserve"> in </w:t>
      </w:r>
      <w:r>
        <w:rPr>
          <w:rFonts w:ascii="Calibri" w:hAnsi="Calibri"/>
          <w:bCs/>
          <w:sz w:val="28"/>
          <w:szCs w:val="28"/>
        </w:rPr>
        <w:t>December</w:t>
      </w:r>
      <w:r w:rsidR="003E7360">
        <w:rPr>
          <w:rFonts w:ascii="Calibri" w:hAnsi="Calibri"/>
          <w:bCs/>
          <w:sz w:val="28"/>
          <w:szCs w:val="28"/>
        </w:rPr>
        <w:t xml:space="preserve"> or </w:t>
      </w:r>
      <w:r>
        <w:rPr>
          <w:rFonts w:ascii="Calibri" w:hAnsi="Calibri"/>
          <w:bCs/>
          <w:sz w:val="28"/>
          <w:szCs w:val="28"/>
        </w:rPr>
        <w:t>22</w:t>
      </w:r>
      <w:r w:rsidR="003E7360">
        <w:rPr>
          <w:rFonts w:ascii="Calibri" w:hAnsi="Calibri"/>
          <w:bCs/>
          <w:sz w:val="28"/>
          <w:szCs w:val="28"/>
        </w:rPr>
        <w:t xml:space="preserve">% drawdown </w:t>
      </w:r>
    </w:p>
    <w:tbl>
      <w:tblPr>
        <w:tblW w:w="8700" w:type="dxa"/>
        <w:tblInd w:w="95" w:type="dxa"/>
        <w:tblLook w:val="04A0"/>
      </w:tblPr>
      <w:tblGrid>
        <w:gridCol w:w="1340"/>
        <w:gridCol w:w="1840"/>
        <w:gridCol w:w="1840"/>
        <w:gridCol w:w="1840"/>
        <w:gridCol w:w="1840"/>
      </w:tblGrid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Default="003E7360" w:rsidP="003E7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E7360" w:rsidRPr="003E7360" w:rsidRDefault="003E7360" w:rsidP="003E7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Pr="003E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$ 847,162.57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368,148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$368,148.00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341,280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$709,428.00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FF0000"/>
                <w:sz w:val="20"/>
                <w:szCs w:val="20"/>
              </w:rPr>
              <w:t>-7,565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$701,863.00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9,307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$711,170.00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FF0000"/>
                <w:sz w:val="20"/>
                <w:szCs w:val="20"/>
              </w:rPr>
              <w:t>-126,952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$584,218.00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113,287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$697,505.00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FF0000"/>
                <w:sz w:val="20"/>
                <w:szCs w:val="20"/>
              </w:rPr>
              <w:t>-31,694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$665,811.00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FF0000"/>
                <w:sz w:val="20"/>
                <w:szCs w:val="20"/>
              </w:rPr>
              <w:t>-70,770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$595,041.00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FF0000"/>
                <w:sz w:val="20"/>
                <w:szCs w:val="20"/>
              </w:rPr>
              <w:t>-58,338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$536,703.00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FF0000"/>
                <w:sz w:val="20"/>
                <w:szCs w:val="20"/>
              </w:rPr>
              <w:t>-39,704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$496,999.00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FF0000"/>
                <w:sz w:val="20"/>
                <w:szCs w:val="20"/>
              </w:rPr>
              <w:t>-35,995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$461,004.00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FF0000"/>
                <w:sz w:val="20"/>
                <w:szCs w:val="20"/>
              </w:rPr>
              <w:t>-85,216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$375,788.00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339966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Total 2021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375,788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339966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E7360" w:rsidRDefault="003E7360" w:rsidP="003E0813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00BB6" w:rsidRDefault="00200BB6" w:rsidP="00200BB6">
      <w:pPr>
        <w:jc w:val="center"/>
        <w:rPr>
          <w:rFonts w:ascii="Calibri" w:hAnsi="Calibri"/>
          <w:b/>
          <w:bCs/>
          <w:sz w:val="28"/>
          <w:szCs w:val="28"/>
        </w:rPr>
      </w:pPr>
      <w:r w:rsidRPr="00951C8C">
        <w:rPr>
          <w:rFonts w:ascii="Calibri" w:hAnsi="Calibri"/>
          <w:b/>
          <w:bCs/>
          <w:sz w:val="28"/>
          <w:szCs w:val="28"/>
        </w:rPr>
        <w:t>202</w:t>
      </w:r>
      <w:r>
        <w:rPr>
          <w:rFonts w:ascii="Calibri" w:hAnsi="Calibri"/>
          <w:b/>
          <w:bCs/>
          <w:sz w:val="28"/>
          <w:szCs w:val="28"/>
        </w:rPr>
        <w:t xml:space="preserve">2 </w:t>
      </w:r>
    </w:p>
    <w:p w:rsidR="00200BB6" w:rsidRDefault="00200BB6" w:rsidP="00200BB6">
      <w:pPr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32% annual gain</w:t>
      </w:r>
    </w:p>
    <w:p w:rsidR="00200BB6" w:rsidRPr="00951C8C" w:rsidRDefault="00200BB6" w:rsidP="00200BB6">
      <w:pPr>
        <w:jc w:val="center"/>
        <w:rPr>
          <w:rFonts w:ascii="Calibri" w:hAnsi="Calibri"/>
          <w:bCs/>
          <w:sz w:val="32"/>
        </w:rPr>
      </w:pPr>
      <w:r>
        <w:rPr>
          <w:rFonts w:ascii="Calibri" w:hAnsi="Calibri"/>
          <w:bCs/>
          <w:sz w:val="28"/>
          <w:szCs w:val="28"/>
        </w:rPr>
        <w:t xml:space="preserve">From </w:t>
      </w:r>
      <w:r w:rsidR="007D17C9">
        <w:rPr>
          <w:rFonts w:ascii="Calibri" w:hAnsi="Calibri"/>
          <w:bCs/>
          <w:sz w:val="28"/>
          <w:szCs w:val="28"/>
        </w:rPr>
        <w:t>360,809</w:t>
      </w:r>
      <w:r>
        <w:rPr>
          <w:rFonts w:ascii="Calibri" w:hAnsi="Calibri"/>
          <w:bCs/>
          <w:sz w:val="28"/>
          <w:szCs w:val="28"/>
        </w:rPr>
        <w:t xml:space="preserve"> in </w:t>
      </w:r>
      <w:r w:rsidR="007D17C9">
        <w:rPr>
          <w:rFonts w:ascii="Calibri" w:hAnsi="Calibri"/>
          <w:bCs/>
          <w:sz w:val="28"/>
          <w:szCs w:val="28"/>
        </w:rPr>
        <w:t>August</w:t>
      </w:r>
      <w:r>
        <w:rPr>
          <w:rFonts w:ascii="Calibri" w:hAnsi="Calibri"/>
          <w:bCs/>
          <w:sz w:val="28"/>
          <w:szCs w:val="28"/>
        </w:rPr>
        <w:t xml:space="preserve">  to </w:t>
      </w:r>
      <w:r w:rsidR="007D17C9">
        <w:rPr>
          <w:rFonts w:ascii="Calibri" w:hAnsi="Calibri"/>
          <w:bCs/>
          <w:sz w:val="28"/>
          <w:szCs w:val="28"/>
        </w:rPr>
        <w:t>170,067</w:t>
      </w:r>
      <w:r>
        <w:rPr>
          <w:rFonts w:ascii="Calibri" w:hAnsi="Calibri"/>
          <w:bCs/>
          <w:sz w:val="28"/>
          <w:szCs w:val="28"/>
        </w:rPr>
        <w:t xml:space="preserve"> in December or 53% drawdown </w:t>
      </w:r>
    </w:p>
    <w:p w:rsidR="00200BB6" w:rsidRDefault="00200BB6" w:rsidP="003E0813">
      <w:pPr>
        <w:jc w:val="center"/>
        <w:rPr>
          <w:rFonts w:ascii="Calibri" w:hAnsi="Calibri"/>
          <w:b/>
          <w:bCs/>
          <w:sz w:val="28"/>
          <w:szCs w:val="28"/>
        </w:rPr>
      </w:pPr>
    </w:p>
    <w:tbl>
      <w:tblPr>
        <w:tblW w:w="8700" w:type="dxa"/>
        <w:tblInd w:w="95" w:type="dxa"/>
        <w:tblLook w:val="04A0"/>
      </w:tblPr>
      <w:tblGrid>
        <w:gridCol w:w="1340"/>
        <w:gridCol w:w="1840"/>
        <w:gridCol w:w="1840"/>
        <w:gridCol w:w="1840"/>
        <w:gridCol w:w="1840"/>
      </w:tblGrid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$ 523,476.00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FF0000"/>
                <w:sz w:val="20"/>
                <w:szCs w:val="20"/>
              </w:rPr>
              <w:t>-33,995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-$33,995.00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49,369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$15,374.00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68,576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$83,950.00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FF0000"/>
                <w:sz w:val="20"/>
                <w:szCs w:val="20"/>
              </w:rPr>
              <w:t>-7,999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$75,951.00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0BB6">
              <w:rPr>
                <w:rFonts w:ascii="Arial" w:hAnsi="Arial" w:cs="Arial"/>
                <w:sz w:val="20"/>
                <w:szCs w:val="20"/>
              </w:rPr>
              <w:t>97,677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$173,628.00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FF0000"/>
                <w:sz w:val="20"/>
                <w:szCs w:val="20"/>
              </w:rPr>
              <w:t>-17,839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$155,789.00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0BB6">
              <w:rPr>
                <w:rFonts w:ascii="Arial" w:hAnsi="Arial" w:cs="Arial"/>
                <w:sz w:val="20"/>
                <w:szCs w:val="20"/>
              </w:rPr>
              <w:t>128,450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$284,239.00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0BB6">
              <w:rPr>
                <w:rFonts w:ascii="Arial" w:hAnsi="Arial" w:cs="Arial"/>
                <w:sz w:val="20"/>
                <w:szCs w:val="20"/>
              </w:rPr>
              <w:t>76,570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$360,809.00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FF0000"/>
                <w:sz w:val="20"/>
                <w:szCs w:val="20"/>
              </w:rPr>
              <w:t>-65,995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$294,814.00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FF0000"/>
                <w:sz w:val="20"/>
                <w:szCs w:val="20"/>
              </w:rPr>
              <w:t>-100,045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$194,769.00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FF0000"/>
                <w:sz w:val="20"/>
                <w:szCs w:val="20"/>
              </w:rPr>
              <w:t>-20,780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$173,989.00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FF0000"/>
                <w:sz w:val="20"/>
                <w:szCs w:val="20"/>
              </w:rPr>
              <w:t>-3,922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$170,067.00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339966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Total 2022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BB6">
              <w:rPr>
                <w:rFonts w:ascii="Arial" w:hAnsi="Arial" w:cs="Arial"/>
                <w:b/>
                <w:bCs/>
                <w:sz w:val="20"/>
                <w:szCs w:val="20"/>
              </w:rPr>
              <w:t>170,067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339966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E7360" w:rsidRDefault="003E7360" w:rsidP="003E0813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3E7360" w:rsidRDefault="003E7360" w:rsidP="003E0813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7D17C9" w:rsidRDefault="007D17C9" w:rsidP="007D17C9">
      <w:pPr>
        <w:jc w:val="center"/>
        <w:rPr>
          <w:rFonts w:ascii="Calibri" w:hAnsi="Calibri"/>
          <w:b/>
          <w:bCs/>
          <w:sz w:val="28"/>
          <w:szCs w:val="28"/>
        </w:rPr>
      </w:pPr>
      <w:r w:rsidRPr="00951C8C">
        <w:rPr>
          <w:rFonts w:ascii="Calibri" w:hAnsi="Calibri"/>
          <w:b/>
          <w:bCs/>
          <w:sz w:val="28"/>
          <w:szCs w:val="28"/>
        </w:rPr>
        <w:t>202</w:t>
      </w:r>
      <w:r>
        <w:rPr>
          <w:rFonts w:ascii="Calibri" w:hAnsi="Calibri"/>
          <w:b/>
          <w:bCs/>
          <w:sz w:val="28"/>
          <w:szCs w:val="28"/>
        </w:rPr>
        <w:t xml:space="preserve">3 </w:t>
      </w:r>
      <w:r w:rsidR="005B66AE">
        <w:rPr>
          <w:rFonts w:ascii="Calibri" w:hAnsi="Calibri"/>
          <w:b/>
          <w:bCs/>
          <w:sz w:val="28"/>
          <w:szCs w:val="28"/>
        </w:rPr>
        <w:t xml:space="preserve">thru </w:t>
      </w:r>
      <w:r w:rsidR="00533347">
        <w:rPr>
          <w:rFonts w:ascii="Calibri" w:hAnsi="Calibri"/>
          <w:b/>
          <w:bCs/>
          <w:sz w:val="28"/>
          <w:szCs w:val="28"/>
        </w:rPr>
        <w:t>12</w:t>
      </w:r>
      <w:r w:rsidR="005B66AE">
        <w:rPr>
          <w:rFonts w:ascii="Calibri" w:hAnsi="Calibri"/>
          <w:b/>
          <w:bCs/>
          <w:sz w:val="28"/>
          <w:szCs w:val="28"/>
        </w:rPr>
        <w:t>/</w:t>
      </w:r>
      <w:r w:rsidR="00533347">
        <w:rPr>
          <w:rFonts w:ascii="Calibri" w:hAnsi="Calibri"/>
          <w:b/>
          <w:bCs/>
          <w:sz w:val="28"/>
          <w:szCs w:val="28"/>
        </w:rPr>
        <w:t>29</w:t>
      </w:r>
      <w:r w:rsidR="005B66AE">
        <w:rPr>
          <w:rFonts w:ascii="Calibri" w:hAnsi="Calibri"/>
          <w:b/>
          <w:bCs/>
          <w:sz w:val="28"/>
          <w:szCs w:val="28"/>
        </w:rPr>
        <w:t>/23</w:t>
      </w:r>
    </w:p>
    <w:p w:rsidR="00533347" w:rsidRDefault="00533347" w:rsidP="00533347">
      <w:pPr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37% annual gain</w:t>
      </w:r>
    </w:p>
    <w:p w:rsidR="00533347" w:rsidRDefault="00533347" w:rsidP="007D17C9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5B66AE" w:rsidRDefault="005B66AE" w:rsidP="007D17C9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Algorithm and market selection changed 5/1/23</w:t>
      </w:r>
      <w:r w:rsidR="00E732D7">
        <w:rPr>
          <w:rFonts w:ascii="Calibri" w:hAnsi="Calibri"/>
          <w:b/>
          <w:bCs/>
          <w:sz w:val="28"/>
          <w:szCs w:val="28"/>
        </w:rPr>
        <w:t xml:space="preserve"> to JORDI FUSION</w:t>
      </w:r>
    </w:p>
    <w:p w:rsidR="00533347" w:rsidRDefault="00533347" w:rsidP="007D17C9">
      <w:pPr>
        <w:jc w:val="center"/>
        <w:rPr>
          <w:rFonts w:ascii="Calibri" w:hAnsi="Calibri"/>
          <w:bCs/>
          <w:sz w:val="32"/>
        </w:rPr>
      </w:pPr>
    </w:p>
    <w:p w:rsidR="00132157" w:rsidRDefault="00E12AFF" w:rsidP="007D17C9">
      <w:pPr>
        <w:jc w:val="center"/>
        <w:rPr>
          <w:rFonts w:ascii="Calibri" w:hAnsi="Calibri"/>
          <w:bCs/>
          <w:sz w:val="32"/>
        </w:rPr>
      </w:pPr>
      <w:r>
        <w:rPr>
          <w:rFonts w:ascii="Calibri" w:hAnsi="Calibri"/>
          <w:bCs/>
          <w:sz w:val="32"/>
        </w:rPr>
        <w:t>From August 30 to October 31 we had a</w:t>
      </w:r>
      <w:r w:rsidR="00455E5A">
        <w:rPr>
          <w:rFonts w:ascii="Calibri" w:hAnsi="Calibri"/>
          <w:bCs/>
          <w:sz w:val="32"/>
        </w:rPr>
        <w:t xml:space="preserve"> drawdown </w:t>
      </w:r>
      <w:r>
        <w:rPr>
          <w:rFonts w:ascii="Calibri" w:hAnsi="Calibri"/>
          <w:bCs/>
          <w:sz w:val="32"/>
        </w:rPr>
        <w:t xml:space="preserve">that took equity from a high of $825,309 to a low of $611,364, a drawdown of about 26%.  </w:t>
      </w:r>
    </w:p>
    <w:p w:rsidR="00DB6F2D" w:rsidRPr="00951C8C" w:rsidRDefault="00DB6F2D" w:rsidP="007D17C9">
      <w:pPr>
        <w:jc w:val="center"/>
        <w:rPr>
          <w:rFonts w:ascii="Calibri" w:hAnsi="Calibri"/>
          <w:bCs/>
          <w:sz w:val="32"/>
        </w:rPr>
      </w:pPr>
    </w:p>
    <w:tbl>
      <w:tblPr>
        <w:tblW w:w="8700" w:type="dxa"/>
        <w:tblInd w:w="95" w:type="dxa"/>
        <w:tblLook w:val="04A0"/>
      </w:tblPr>
      <w:tblGrid>
        <w:gridCol w:w="1340"/>
        <w:gridCol w:w="1840"/>
        <w:gridCol w:w="1840"/>
        <w:gridCol w:w="1840"/>
        <w:gridCol w:w="1840"/>
      </w:tblGrid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$ 523,476.00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347">
              <w:rPr>
                <w:rFonts w:ascii="Arial" w:hAnsi="Arial" w:cs="Arial"/>
                <w:sz w:val="20"/>
                <w:szCs w:val="20"/>
              </w:rPr>
              <w:t>17,291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$17,291.00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72,497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$89,788.00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FF0000"/>
                <w:sz w:val="20"/>
                <w:szCs w:val="20"/>
              </w:rPr>
              <w:t>-1,613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$88,175.00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347">
              <w:rPr>
                <w:rFonts w:ascii="Arial" w:hAnsi="Arial" w:cs="Arial"/>
                <w:sz w:val="20"/>
                <w:szCs w:val="20"/>
              </w:rPr>
              <w:t>7,688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$95,863.00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347">
              <w:rPr>
                <w:rFonts w:ascii="Arial" w:hAnsi="Arial" w:cs="Arial"/>
                <w:sz w:val="20"/>
                <w:szCs w:val="20"/>
              </w:rPr>
              <w:t>134,619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$230,482.00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FF0000"/>
                <w:sz w:val="20"/>
                <w:szCs w:val="20"/>
              </w:rPr>
              <w:t>-3,966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$226,516.00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347">
              <w:rPr>
                <w:rFonts w:ascii="Arial" w:hAnsi="Arial" w:cs="Arial"/>
                <w:sz w:val="20"/>
                <w:szCs w:val="20"/>
              </w:rPr>
              <w:t>66,563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$293,079.00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347">
              <w:rPr>
                <w:rFonts w:ascii="Arial" w:hAnsi="Arial" w:cs="Arial"/>
                <w:sz w:val="20"/>
                <w:szCs w:val="20"/>
              </w:rPr>
              <w:t>8,754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$301,833.00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FF0000"/>
                <w:sz w:val="20"/>
                <w:szCs w:val="20"/>
              </w:rPr>
              <w:t>-135,634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$166,199.00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FF0000"/>
                <w:sz w:val="20"/>
                <w:szCs w:val="20"/>
              </w:rPr>
              <w:t>-78,311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$87,888.00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347">
              <w:rPr>
                <w:rFonts w:ascii="Arial" w:hAnsi="Arial" w:cs="Arial"/>
                <w:sz w:val="20"/>
                <w:szCs w:val="20"/>
              </w:rPr>
              <w:t>32,473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$120,361.00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347">
              <w:rPr>
                <w:rFonts w:ascii="Arial" w:hAnsi="Arial" w:cs="Arial"/>
                <w:sz w:val="20"/>
                <w:szCs w:val="20"/>
              </w:rPr>
              <w:t>74,483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$194,844.00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339966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Total 2023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347">
              <w:rPr>
                <w:rFonts w:ascii="Arial" w:hAnsi="Arial" w:cs="Arial"/>
                <w:b/>
                <w:bCs/>
                <w:sz w:val="20"/>
                <w:szCs w:val="20"/>
              </w:rPr>
              <w:t>194,844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339966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81794" w:rsidRDefault="00F81794" w:rsidP="00F81794">
      <w:pPr>
        <w:rPr>
          <w:rFonts w:ascii="Calibri" w:hAnsi="Calibri"/>
          <w:b/>
          <w:bCs/>
          <w:sz w:val="28"/>
          <w:szCs w:val="28"/>
        </w:rPr>
      </w:pPr>
    </w:p>
    <w:p w:rsidR="00DB6F2D" w:rsidRDefault="007113F6" w:rsidP="00DB6F2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As of 4/19/24 we are </w:t>
      </w:r>
      <w:r w:rsidR="007E1783">
        <w:rPr>
          <w:rFonts w:ascii="Calibri" w:hAnsi="Calibri"/>
          <w:b/>
          <w:bCs/>
          <w:sz w:val="28"/>
          <w:szCs w:val="28"/>
        </w:rPr>
        <w:t xml:space="preserve">slightly </w:t>
      </w:r>
      <w:r>
        <w:rPr>
          <w:rFonts w:ascii="Calibri" w:hAnsi="Calibri"/>
          <w:b/>
          <w:bCs/>
          <w:sz w:val="28"/>
          <w:szCs w:val="28"/>
        </w:rPr>
        <w:t>negative for the year and are in a drawdown of about 28% from our high at the end of February</w:t>
      </w:r>
      <w:r w:rsidR="00F84626">
        <w:rPr>
          <w:rFonts w:ascii="Calibri" w:hAnsi="Calibri"/>
          <w:b/>
          <w:bCs/>
          <w:sz w:val="28"/>
          <w:szCs w:val="28"/>
        </w:rPr>
        <w:t xml:space="preserve"> 2024</w:t>
      </w:r>
      <w:r>
        <w:rPr>
          <w:rFonts w:ascii="Calibri" w:hAnsi="Calibri"/>
          <w:b/>
          <w:bCs/>
          <w:sz w:val="28"/>
          <w:szCs w:val="28"/>
        </w:rPr>
        <w:t>.</w:t>
      </w:r>
    </w:p>
    <w:p w:rsidR="007113F6" w:rsidRDefault="007113F6" w:rsidP="00DB6F2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DB6F2D" w:rsidRDefault="00DB6F2D" w:rsidP="00DB6F2D">
      <w:pPr>
        <w:jc w:val="center"/>
        <w:rPr>
          <w:rFonts w:ascii="Calibri" w:hAnsi="Calibri"/>
          <w:b/>
          <w:bCs/>
          <w:sz w:val="28"/>
          <w:szCs w:val="28"/>
        </w:rPr>
      </w:pPr>
      <w:r w:rsidRPr="00951C8C">
        <w:rPr>
          <w:rFonts w:ascii="Calibri" w:hAnsi="Calibri"/>
          <w:b/>
          <w:bCs/>
          <w:sz w:val="28"/>
          <w:szCs w:val="28"/>
        </w:rPr>
        <w:t>202</w:t>
      </w:r>
      <w:r>
        <w:rPr>
          <w:rFonts w:ascii="Calibri" w:hAnsi="Calibri"/>
          <w:b/>
          <w:bCs/>
          <w:sz w:val="28"/>
          <w:szCs w:val="28"/>
        </w:rPr>
        <w:t xml:space="preserve">4 thru </w:t>
      </w:r>
      <w:r w:rsidR="007113F6">
        <w:rPr>
          <w:rFonts w:ascii="Calibri" w:hAnsi="Calibri"/>
          <w:b/>
          <w:bCs/>
          <w:sz w:val="28"/>
          <w:szCs w:val="28"/>
        </w:rPr>
        <w:t>4</w:t>
      </w:r>
      <w:r>
        <w:rPr>
          <w:rFonts w:ascii="Calibri" w:hAnsi="Calibri"/>
          <w:b/>
          <w:bCs/>
          <w:sz w:val="28"/>
          <w:szCs w:val="28"/>
        </w:rPr>
        <w:t>/1</w:t>
      </w:r>
      <w:r w:rsidR="007113F6">
        <w:rPr>
          <w:rFonts w:ascii="Calibri" w:hAnsi="Calibri"/>
          <w:b/>
          <w:bCs/>
          <w:sz w:val="28"/>
          <w:szCs w:val="28"/>
        </w:rPr>
        <w:t>9</w:t>
      </w:r>
      <w:r>
        <w:rPr>
          <w:rFonts w:ascii="Calibri" w:hAnsi="Calibri"/>
          <w:b/>
          <w:bCs/>
          <w:sz w:val="28"/>
          <w:szCs w:val="28"/>
        </w:rPr>
        <w:t>/24</w:t>
      </w:r>
    </w:p>
    <w:tbl>
      <w:tblPr>
        <w:tblW w:w="10540" w:type="dxa"/>
        <w:tblInd w:w="95" w:type="dxa"/>
        <w:tblLook w:val="04A0"/>
      </w:tblPr>
      <w:tblGrid>
        <w:gridCol w:w="1340"/>
        <w:gridCol w:w="1840"/>
        <w:gridCol w:w="1840"/>
        <w:gridCol w:w="1840"/>
        <w:gridCol w:w="1840"/>
        <w:gridCol w:w="1840"/>
      </w:tblGrid>
      <w:tr w:rsidR="007113F6" w:rsidRPr="007113F6" w:rsidTr="007113F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D7EC3" w:rsidP="007113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="007113F6" w:rsidRPr="00711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$ 486,319.00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13F6" w:rsidRPr="007113F6" w:rsidTr="007113F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3F6">
              <w:rPr>
                <w:rFonts w:ascii="Arial" w:hAnsi="Arial" w:cs="Arial"/>
                <w:sz w:val="20"/>
                <w:szCs w:val="20"/>
              </w:rPr>
              <w:t>$94,831.00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$94,831.00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13F6" w:rsidRPr="007113F6" w:rsidTr="007113F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$70,785.00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$165,616.00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13F6" w:rsidRPr="007113F6" w:rsidTr="007113F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FF0000"/>
                <w:sz w:val="20"/>
                <w:szCs w:val="20"/>
              </w:rPr>
              <w:t>-104,684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$60,932.00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13F6" w:rsidRPr="007113F6" w:rsidTr="007113F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FF0000"/>
                <w:sz w:val="20"/>
                <w:szCs w:val="20"/>
              </w:rPr>
              <w:t>-78,161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-$17,229.00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13F6" w:rsidRPr="007113F6" w:rsidTr="007113F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3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-$17,229.00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13F6" w:rsidRPr="007113F6" w:rsidTr="007113F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-$17,229.00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13F6" w:rsidRPr="007113F6" w:rsidTr="007113F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3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-$17,229.00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13F6" w:rsidRPr="007113F6" w:rsidTr="007113F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3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-$17,229.00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13F6" w:rsidRPr="007113F6" w:rsidTr="007113F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-$17,229.00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13F6" w:rsidRPr="007113F6" w:rsidTr="007113F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-$17,229.00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13F6" w:rsidRPr="007113F6" w:rsidTr="007113F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3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7113F6" w:rsidRPr="007113F6" w:rsidRDefault="007113F6" w:rsidP="00711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-$17,229.00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13F6" w:rsidRPr="007113F6" w:rsidTr="007113F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3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-$17,229.00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13F6" w:rsidRPr="007113F6" w:rsidTr="007113F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13F6" w:rsidRPr="007113F6" w:rsidTr="007113F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339966"/>
            <w:vAlign w:val="bottom"/>
            <w:hideMark/>
          </w:tcPr>
          <w:p w:rsidR="007113F6" w:rsidRPr="007113F6" w:rsidRDefault="007113F6" w:rsidP="00967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Total 202</w:t>
            </w:r>
            <w:r w:rsidR="00967B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7113F6" w:rsidRPr="007113F6" w:rsidRDefault="007113F6" w:rsidP="007113F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13F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-$17,229.00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339966"/>
            <w:vAlign w:val="bottom"/>
            <w:hideMark/>
          </w:tcPr>
          <w:p w:rsidR="007113F6" w:rsidRPr="007113F6" w:rsidRDefault="007113F6" w:rsidP="00711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3F6" w:rsidRPr="007113F6" w:rsidRDefault="007113F6" w:rsidP="00711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3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B6F2D" w:rsidRDefault="00DB6F2D" w:rsidP="00DB6F2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DB6F2D" w:rsidRDefault="00DB6F2D" w:rsidP="00F81794">
      <w:pPr>
        <w:rPr>
          <w:rFonts w:ascii="Calibri" w:hAnsi="Calibri"/>
          <w:b/>
          <w:bCs/>
          <w:sz w:val="28"/>
          <w:szCs w:val="28"/>
        </w:rPr>
      </w:pPr>
    </w:p>
    <w:sectPr w:rsidR="00DB6F2D" w:rsidSect="00100C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20"/>
  <w:characterSpacingControl w:val="doNotCompress"/>
  <w:compat/>
  <w:rsids>
    <w:rsidRoot w:val="00DD4C4D"/>
    <w:rsid w:val="000007DC"/>
    <w:rsid w:val="00017430"/>
    <w:rsid w:val="000279E9"/>
    <w:rsid w:val="00051F48"/>
    <w:rsid w:val="00053B8C"/>
    <w:rsid w:val="0005693D"/>
    <w:rsid w:val="00067CCC"/>
    <w:rsid w:val="00074051"/>
    <w:rsid w:val="00075A95"/>
    <w:rsid w:val="000773CD"/>
    <w:rsid w:val="000800E0"/>
    <w:rsid w:val="0008733A"/>
    <w:rsid w:val="000A3A09"/>
    <w:rsid w:val="000A3A64"/>
    <w:rsid w:val="000C126D"/>
    <w:rsid w:val="000C332C"/>
    <w:rsid w:val="000C64B9"/>
    <w:rsid w:val="000D2FF7"/>
    <w:rsid w:val="000E1698"/>
    <w:rsid w:val="000E445C"/>
    <w:rsid w:val="000E6563"/>
    <w:rsid w:val="00100824"/>
    <w:rsid w:val="00100CB5"/>
    <w:rsid w:val="00102595"/>
    <w:rsid w:val="00110F0B"/>
    <w:rsid w:val="00132157"/>
    <w:rsid w:val="00140E91"/>
    <w:rsid w:val="001464F4"/>
    <w:rsid w:val="001526C4"/>
    <w:rsid w:val="00155747"/>
    <w:rsid w:val="00160464"/>
    <w:rsid w:val="00162950"/>
    <w:rsid w:val="001719F0"/>
    <w:rsid w:val="001818BA"/>
    <w:rsid w:val="00191D65"/>
    <w:rsid w:val="0019350E"/>
    <w:rsid w:val="001A56AE"/>
    <w:rsid w:val="001B37AE"/>
    <w:rsid w:val="001C0802"/>
    <w:rsid w:val="001C1DF3"/>
    <w:rsid w:val="001E2E8F"/>
    <w:rsid w:val="001E2F03"/>
    <w:rsid w:val="001E5A06"/>
    <w:rsid w:val="001E665D"/>
    <w:rsid w:val="00200BB6"/>
    <w:rsid w:val="00202E3F"/>
    <w:rsid w:val="00216134"/>
    <w:rsid w:val="002168B3"/>
    <w:rsid w:val="00227203"/>
    <w:rsid w:val="00227F38"/>
    <w:rsid w:val="00235901"/>
    <w:rsid w:val="00236889"/>
    <w:rsid w:val="00237003"/>
    <w:rsid w:val="00257610"/>
    <w:rsid w:val="00267059"/>
    <w:rsid w:val="00275428"/>
    <w:rsid w:val="00276600"/>
    <w:rsid w:val="00287052"/>
    <w:rsid w:val="00293DB5"/>
    <w:rsid w:val="002A0A9F"/>
    <w:rsid w:val="002C3FD1"/>
    <w:rsid w:val="002C61D0"/>
    <w:rsid w:val="002C72BD"/>
    <w:rsid w:val="002E0589"/>
    <w:rsid w:val="002E34E0"/>
    <w:rsid w:val="002E4D45"/>
    <w:rsid w:val="002E6C83"/>
    <w:rsid w:val="002F1D40"/>
    <w:rsid w:val="002F4043"/>
    <w:rsid w:val="00306D2B"/>
    <w:rsid w:val="0031370A"/>
    <w:rsid w:val="00316791"/>
    <w:rsid w:val="00316BE8"/>
    <w:rsid w:val="0033537E"/>
    <w:rsid w:val="003605A3"/>
    <w:rsid w:val="0036204F"/>
    <w:rsid w:val="00365862"/>
    <w:rsid w:val="003659F5"/>
    <w:rsid w:val="00374BFB"/>
    <w:rsid w:val="0038567A"/>
    <w:rsid w:val="003B1E85"/>
    <w:rsid w:val="003B377D"/>
    <w:rsid w:val="003B572C"/>
    <w:rsid w:val="003C14A3"/>
    <w:rsid w:val="003D68C5"/>
    <w:rsid w:val="003E0813"/>
    <w:rsid w:val="003E7360"/>
    <w:rsid w:val="00412BF8"/>
    <w:rsid w:val="004164DD"/>
    <w:rsid w:val="004371C3"/>
    <w:rsid w:val="00455E5A"/>
    <w:rsid w:val="00474FFA"/>
    <w:rsid w:val="00486F92"/>
    <w:rsid w:val="0049771A"/>
    <w:rsid w:val="004A16B3"/>
    <w:rsid w:val="004B00F6"/>
    <w:rsid w:val="004E2161"/>
    <w:rsid w:val="004E4F55"/>
    <w:rsid w:val="005006D1"/>
    <w:rsid w:val="005011F5"/>
    <w:rsid w:val="00516584"/>
    <w:rsid w:val="005168B9"/>
    <w:rsid w:val="00533347"/>
    <w:rsid w:val="00543635"/>
    <w:rsid w:val="00565348"/>
    <w:rsid w:val="00570F0B"/>
    <w:rsid w:val="005776B4"/>
    <w:rsid w:val="005A069F"/>
    <w:rsid w:val="005B348D"/>
    <w:rsid w:val="005B5284"/>
    <w:rsid w:val="005B66AE"/>
    <w:rsid w:val="005C72ED"/>
    <w:rsid w:val="005D3D0B"/>
    <w:rsid w:val="005D4F9C"/>
    <w:rsid w:val="005D54EE"/>
    <w:rsid w:val="006003E3"/>
    <w:rsid w:val="00610AD7"/>
    <w:rsid w:val="0061192A"/>
    <w:rsid w:val="006204DF"/>
    <w:rsid w:val="00627493"/>
    <w:rsid w:val="00646E7F"/>
    <w:rsid w:val="00661C30"/>
    <w:rsid w:val="00685E90"/>
    <w:rsid w:val="006A5CB4"/>
    <w:rsid w:val="006B41F7"/>
    <w:rsid w:val="006C2490"/>
    <w:rsid w:val="006C55AF"/>
    <w:rsid w:val="006E4FB2"/>
    <w:rsid w:val="006E58E8"/>
    <w:rsid w:val="006F0BBF"/>
    <w:rsid w:val="007113F6"/>
    <w:rsid w:val="00715EB4"/>
    <w:rsid w:val="00727963"/>
    <w:rsid w:val="00730DBF"/>
    <w:rsid w:val="00747A79"/>
    <w:rsid w:val="007502A8"/>
    <w:rsid w:val="00751413"/>
    <w:rsid w:val="007565BC"/>
    <w:rsid w:val="0076184F"/>
    <w:rsid w:val="00775BB1"/>
    <w:rsid w:val="00776D6A"/>
    <w:rsid w:val="007829F3"/>
    <w:rsid w:val="007C6DB2"/>
    <w:rsid w:val="007D17C9"/>
    <w:rsid w:val="007D1963"/>
    <w:rsid w:val="007D6D50"/>
    <w:rsid w:val="007D7EC3"/>
    <w:rsid w:val="007E1783"/>
    <w:rsid w:val="00827405"/>
    <w:rsid w:val="00831C92"/>
    <w:rsid w:val="0083349D"/>
    <w:rsid w:val="00842DDE"/>
    <w:rsid w:val="00846AF8"/>
    <w:rsid w:val="00851BC4"/>
    <w:rsid w:val="00865ED5"/>
    <w:rsid w:val="00866A7F"/>
    <w:rsid w:val="008726D8"/>
    <w:rsid w:val="0087293E"/>
    <w:rsid w:val="00876B1A"/>
    <w:rsid w:val="0089090C"/>
    <w:rsid w:val="0089783B"/>
    <w:rsid w:val="008A1C5D"/>
    <w:rsid w:val="008B2578"/>
    <w:rsid w:val="008B28D4"/>
    <w:rsid w:val="008C047C"/>
    <w:rsid w:val="008E76AF"/>
    <w:rsid w:val="0091671B"/>
    <w:rsid w:val="00916EC9"/>
    <w:rsid w:val="00922138"/>
    <w:rsid w:val="009312F6"/>
    <w:rsid w:val="0093313D"/>
    <w:rsid w:val="00934597"/>
    <w:rsid w:val="00935D94"/>
    <w:rsid w:val="00940A11"/>
    <w:rsid w:val="0094160A"/>
    <w:rsid w:val="00966D60"/>
    <w:rsid w:val="00967B72"/>
    <w:rsid w:val="00980C6E"/>
    <w:rsid w:val="00991D4D"/>
    <w:rsid w:val="009A0CAA"/>
    <w:rsid w:val="009A12D5"/>
    <w:rsid w:val="009A15A3"/>
    <w:rsid w:val="009A624A"/>
    <w:rsid w:val="009C0591"/>
    <w:rsid w:val="009F3A3D"/>
    <w:rsid w:val="00A02E80"/>
    <w:rsid w:val="00A05876"/>
    <w:rsid w:val="00A1017D"/>
    <w:rsid w:val="00A117E8"/>
    <w:rsid w:val="00A170B1"/>
    <w:rsid w:val="00A27A2C"/>
    <w:rsid w:val="00A35A02"/>
    <w:rsid w:val="00A54501"/>
    <w:rsid w:val="00A70260"/>
    <w:rsid w:val="00A75814"/>
    <w:rsid w:val="00A77D27"/>
    <w:rsid w:val="00A94CF6"/>
    <w:rsid w:val="00AA2BD8"/>
    <w:rsid w:val="00AA4284"/>
    <w:rsid w:val="00AB5504"/>
    <w:rsid w:val="00AC2106"/>
    <w:rsid w:val="00AC5419"/>
    <w:rsid w:val="00AC545D"/>
    <w:rsid w:val="00AC6536"/>
    <w:rsid w:val="00AD1E1E"/>
    <w:rsid w:val="00B1720D"/>
    <w:rsid w:val="00B209BE"/>
    <w:rsid w:val="00B31C6A"/>
    <w:rsid w:val="00B3256C"/>
    <w:rsid w:val="00B34753"/>
    <w:rsid w:val="00B37887"/>
    <w:rsid w:val="00B54363"/>
    <w:rsid w:val="00B92A03"/>
    <w:rsid w:val="00BB49A2"/>
    <w:rsid w:val="00BC369C"/>
    <w:rsid w:val="00BC5D1A"/>
    <w:rsid w:val="00BD4646"/>
    <w:rsid w:val="00BD4C0B"/>
    <w:rsid w:val="00BD6D01"/>
    <w:rsid w:val="00BE1980"/>
    <w:rsid w:val="00BE2EAA"/>
    <w:rsid w:val="00BF1C09"/>
    <w:rsid w:val="00BF2A78"/>
    <w:rsid w:val="00C0246B"/>
    <w:rsid w:val="00C06223"/>
    <w:rsid w:val="00C0748C"/>
    <w:rsid w:val="00C112BD"/>
    <w:rsid w:val="00C25E3F"/>
    <w:rsid w:val="00C27DB4"/>
    <w:rsid w:val="00C4192E"/>
    <w:rsid w:val="00C41F3E"/>
    <w:rsid w:val="00C475E7"/>
    <w:rsid w:val="00C50ADD"/>
    <w:rsid w:val="00C55618"/>
    <w:rsid w:val="00C667AF"/>
    <w:rsid w:val="00C9160B"/>
    <w:rsid w:val="00C93903"/>
    <w:rsid w:val="00C97A35"/>
    <w:rsid w:val="00CA0475"/>
    <w:rsid w:val="00CA2AFF"/>
    <w:rsid w:val="00CA3EF5"/>
    <w:rsid w:val="00CB401B"/>
    <w:rsid w:val="00CD2765"/>
    <w:rsid w:val="00D17E80"/>
    <w:rsid w:val="00D23111"/>
    <w:rsid w:val="00D327F6"/>
    <w:rsid w:val="00D34CA5"/>
    <w:rsid w:val="00D51487"/>
    <w:rsid w:val="00D518F3"/>
    <w:rsid w:val="00D57C46"/>
    <w:rsid w:val="00D72A88"/>
    <w:rsid w:val="00D95331"/>
    <w:rsid w:val="00D97596"/>
    <w:rsid w:val="00DB33CE"/>
    <w:rsid w:val="00DB34D8"/>
    <w:rsid w:val="00DB6F2D"/>
    <w:rsid w:val="00DC02CE"/>
    <w:rsid w:val="00DD4C4D"/>
    <w:rsid w:val="00DD5DE7"/>
    <w:rsid w:val="00DD6202"/>
    <w:rsid w:val="00DE2BE2"/>
    <w:rsid w:val="00DE4BA2"/>
    <w:rsid w:val="00E02E50"/>
    <w:rsid w:val="00E04FA9"/>
    <w:rsid w:val="00E12AFF"/>
    <w:rsid w:val="00E22204"/>
    <w:rsid w:val="00E379E6"/>
    <w:rsid w:val="00E4326F"/>
    <w:rsid w:val="00E432A1"/>
    <w:rsid w:val="00E64A43"/>
    <w:rsid w:val="00E67312"/>
    <w:rsid w:val="00E67735"/>
    <w:rsid w:val="00E7196A"/>
    <w:rsid w:val="00E72B5C"/>
    <w:rsid w:val="00E732D7"/>
    <w:rsid w:val="00E93D6F"/>
    <w:rsid w:val="00EA35FB"/>
    <w:rsid w:val="00EA6B5F"/>
    <w:rsid w:val="00EC2FC7"/>
    <w:rsid w:val="00EF45EE"/>
    <w:rsid w:val="00F24E03"/>
    <w:rsid w:val="00F3188A"/>
    <w:rsid w:val="00F45F56"/>
    <w:rsid w:val="00F47015"/>
    <w:rsid w:val="00F50008"/>
    <w:rsid w:val="00F6028B"/>
    <w:rsid w:val="00F77557"/>
    <w:rsid w:val="00F81794"/>
    <w:rsid w:val="00F82A18"/>
    <w:rsid w:val="00F831F6"/>
    <w:rsid w:val="00F84626"/>
    <w:rsid w:val="00F950EB"/>
    <w:rsid w:val="00FA360D"/>
    <w:rsid w:val="00FB0176"/>
    <w:rsid w:val="00FB22BA"/>
    <w:rsid w:val="00FB2E7C"/>
    <w:rsid w:val="00FB3CB1"/>
    <w:rsid w:val="00FB5D10"/>
    <w:rsid w:val="00FC2ACF"/>
    <w:rsid w:val="00FE59DE"/>
    <w:rsid w:val="00FE5B16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C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6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3659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41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D54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18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20600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UndisclosedRecipients@short-term-stocktrading</vt:lpstr>
    </vt:vector>
  </TitlesOfParts>
  <Company>- ETH0 -</Company>
  <LinksUpToDate>false</LinksUpToDate>
  <CharactersWithSpaces>6702</CharactersWithSpaces>
  <SharedDoc>false</SharedDoc>
  <HLinks>
    <vt:vector size="12" baseType="variant"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http://www.short-term-stocktrading.com/</vt:lpwstr>
      </vt:variant>
      <vt:variant>
        <vt:lpwstr/>
      </vt:variant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mailto:UndisclosedRecipients@short-term-stocktrading.com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UndisclosedRecipients@short-term-stocktrading</dc:title>
  <dc:creator>Robert</dc:creator>
  <cp:lastModifiedBy>Robert</cp:lastModifiedBy>
  <cp:revision>7</cp:revision>
  <dcterms:created xsi:type="dcterms:W3CDTF">2024-04-20T11:49:00Z</dcterms:created>
  <dcterms:modified xsi:type="dcterms:W3CDTF">2024-04-20T12:00:00Z</dcterms:modified>
</cp:coreProperties>
</file>